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50" w:rsidRDefault="005B2150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>Происхождение и развитие письма.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>Подготовить д</w:t>
      </w:r>
      <w:r w:rsidRPr="009F2830">
        <w:t xml:space="preserve">оклад  </w:t>
      </w:r>
      <w:r>
        <w:t xml:space="preserve">с презентацией </w:t>
      </w:r>
      <w:r w:rsidRPr="009F2830">
        <w:t>«</w:t>
      </w:r>
      <w:r w:rsidRPr="009F2830">
        <w:rPr>
          <w:color w:val="000000"/>
        </w:rPr>
        <w:t xml:space="preserve">От рустики до </w:t>
      </w:r>
      <w:r>
        <w:rPr>
          <w:color w:val="000000"/>
        </w:rPr>
        <w:t>антиквы</w:t>
      </w:r>
      <w:r w:rsidRPr="009F2830">
        <w:rPr>
          <w:color w:val="000000"/>
        </w:rPr>
        <w:t>»</w:t>
      </w:r>
      <w:r>
        <w:rPr>
          <w:color w:val="000000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Визуальные коммуникации. Значение искусства шрифта 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Графическая специфика шрифтового сообщения 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Понятие шрифтового знака. Значение фирменной гарнитуры в брендинге и ребрэндинге.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шрифта.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>Отличительные особенности различных групп шрифтов.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CD3EFA" w:rsidRPr="00E937E0">
        <w:t xml:space="preserve">шрифтов </w:t>
      </w:r>
      <w:r w:rsidRPr="00E937E0">
        <w:t>в зависимости от назначения издания.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Эстетические требования к шрифту.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Способы выделения текста.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731F39">
        <w:rPr>
          <w:rFonts w:ascii="Times New Roman" w:hAnsi="Times New Roman" w:cs="Times New Roman"/>
          <w:sz w:val="24"/>
          <w:szCs w:val="24"/>
        </w:rPr>
        <w:t>Шрифт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по курсу «Искусство шрифта»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526DCE" w:rsidRDefault="00526DCE" w:rsidP="00526DCE">
      <w:pPr>
        <w:pStyle w:val="2"/>
        <w:spacing w:before="0"/>
        <w:rPr>
          <w:sz w:val="24"/>
          <w:szCs w:val="24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BD7C52">
        <w:rPr>
          <w:sz w:val="24"/>
          <w:szCs w:val="24"/>
        </w:rPr>
        <w:t>шрифтов</w:t>
      </w:r>
      <w:r w:rsidR="003A0C59">
        <w:rPr>
          <w:sz w:val="24"/>
          <w:szCs w:val="24"/>
        </w:rPr>
        <w:t>ого дизайна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набор и систематизация базы гарнитур (фонтов),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составление словаря типографических терминов;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4C" w:rsidRDefault="00393D4C" w:rsidP="00526DCE">
      <w:pPr>
        <w:spacing w:after="0" w:line="240" w:lineRule="auto"/>
      </w:pPr>
      <w:r>
        <w:separator/>
      </w:r>
    </w:p>
  </w:endnote>
  <w:endnote w:type="continuationSeparator" w:id="0">
    <w:p w:rsidR="00393D4C" w:rsidRDefault="00393D4C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4C" w:rsidRDefault="00393D4C" w:rsidP="00526DCE">
      <w:pPr>
        <w:spacing w:after="0" w:line="240" w:lineRule="auto"/>
      </w:pPr>
      <w:r>
        <w:separator/>
      </w:r>
    </w:p>
  </w:footnote>
  <w:footnote w:type="continuationSeparator" w:id="0">
    <w:p w:rsidR="00393D4C" w:rsidRDefault="00393D4C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56643"/>
    <w:rsid w:val="000A0425"/>
    <w:rsid w:val="000F3E81"/>
    <w:rsid w:val="00171187"/>
    <w:rsid w:val="001F7092"/>
    <w:rsid w:val="0025400E"/>
    <w:rsid w:val="00393D4C"/>
    <w:rsid w:val="003A0C59"/>
    <w:rsid w:val="003D6D9A"/>
    <w:rsid w:val="00407085"/>
    <w:rsid w:val="00421A42"/>
    <w:rsid w:val="00526DCE"/>
    <w:rsid w:val="00593602"/>
    <w:rsid w:val="005B2150"/>
    <w:rsid w:val="006431F8"/>
    <w:rsid w:val="006439A8"/>
    <w:rsid w:val="006A7019"/>
    <w:rsid w:val="00731F39"/>
    <w:rsid w:val="00783935"/>
    <w:rsid w:val="00816CB7"/>
    <w:rsid w:val="008717AE"/>
    <w:rsid w:val="009B6599"/>
    <w:rsid w:val="009D7344"/>
    <w:rsid w:val="00A47BFF"/>
    <w:rsid w:val="00A551ED"/>
    <w:rsid w:val="00B80DB9"/>
    <w:rsid w:val="00BD7C52"/>
    <w:rsid w:val="00CA5244"/>
    <w:rsid w:val="00CD3EFA"/>
    <w:rsid w:val="00CE4CBB"/>
    <w:rsid w:val="00CE6C89"/>
    <w:rsid w:val="00CF24BA"/>
    <w:rsid w:val="00D31B3C"/>
    <w:rsid w:val="00DB79C4"/>
    <w:rsid w:val="00E937E0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F82A-75AE-409D-9D88-F6A9ED9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2023-08-19T16:55:00Z</dcterms:created>
  <dcterms:modified xsi:type="dcterms:W3CDTF">2023-08-19T16:55:00Z</dcterms:modified>
</cp:coreProperties>
</file>